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104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Агаспарова Р.А.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Агаспарова Рашидхана Акманбетовича,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232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10-я в ПСОК № 37 «Кооператор»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>Пояснил что право на управление транспортным средством действительно до 2027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02.01.2026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 по ул. 10-я в ПСОК № 37 «Кооператор»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от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 с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75451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02.01.2026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0.683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Агаспаровым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Агаспарова Р.А.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Агаспарова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Агаспарова Рашидхана Акманбетовича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Агаспарову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104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sz w:val="20"/>
          <w:szCs w:val="20"/>
        </w:rPr>
        <w:t>3200</w:t>
      </w:r>
      <w:r>
        <w:rPr>
          <w:rFonts w:ascii="Times New Roman" w:eastAsia="Times New Roman" w:hAnsi="Times New Roman" w:cs="Times New Roman"/>
          <w:sz w:val="20"/>
          <w:szCs w:val="20"/>
        </w:rPr>
        <w:t>00050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каб.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суммы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